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22" w:rsidRPr="00F33622" w:rsidRDefault="00F33622" w:rsidP="00F33622">
      <w:pPr>
        <w:pageBreakBefore/>
        <w:widowControl/>
        <w:spacing w:before="181" w:after="181" w:line="459" w:lineRule="atLeast"/>
        <w:jc w:val="center"/>
        <w:rPr>
          <w:rFonts w:ascii="新細明體" w:eastAsia="新細明體" w:hAnsi="新細明體" w:cs="新細明體"/>
          <w:spacing w:val="-10"/>
          <w:kern w:val="0"/>
          <w:szCs w:val="24"/>
        </w:rPr>
      </w:pPr>
      <w:r w:rsidRPr="00F33622">
        <w:rPr>
          <w:rFonts w:ascii="標楷體" w:eastAsia="標楷體" w:hAnsi="標楷體" w:cs="新細明體" w:hint="eastAsia"/>
          <w:b/>
          <w:bCs/>
          <w:color w:val="000000"/>
          <w:spacing w:val="-10"/>
          <w:kern w:val="0"/>
          <w:sz w:val="40"/>
          <w:szCs w:val="40"/>
        </w:rPr>
        <w:t>公務員廉政倫理規範</w:t>
      </w:r>
    </w:p>
    <w:p w:rsidR="00F33622" w:rsidRPr="00F33622" w:rsidRDefault="00F33622" w:rsidP="00F33622">
      <w:pPr>
        <w:widowControl/>
        <w:spacing w:before="181" w:after="181"/>
        <w:ind w:left="238" w:hanging="238"/>
        <w:rPr>
          <w:rFonts w:ascii="新細明體" w:eastAsia="新細明體" w:hAnsi="新細明體" w:cs="新細明體" w:hint="eastAsia"/>
          <w:kern w:val="0"/>
          <w:szCs w:val="24"/>
        </w:rPr>
      </w:pPr>
      <w:r w:rsidRPr="00F33622">
        <w:rPr>
          <w:rFonts w:ascii="標楷體" w:eastAsia="標楷體" w:hAnsi="標楷體" w:cs="Times New Roman" w:hint="eastAsia"/>
          <w:kern w:val="0"/>
          <w:szCs w:val="24"/>
        </w:rPr>
        <w:t>1.</w:t>
      </w:r>
      <w:r w:rsidRPr="00F33622">
        <w:rPr>
          <w:rFonts w:ascii="標楷體" w:eastAsia="標楷體" w:hAnsi="標楷體" w:cs="新細明體" w:hint="eastAsia"/>
          <w:kern w:val="0"/>
          <w:szCs w:val="24"/>
        </w:rPr>
        <w:t>中華民國九十七年六月二十六日行政院院</w:t>
      </w:r>
      <w:proofErr w:type="gramStart"/>
      <w:r w:rsidRPr="00F33622">
        <w:rPr>
          <w:rFonts w:ascii="標楷體" w:eastAsia="標楷體" w:hAnsi="標楷體" w:cs="新細明體" w:hint="eastAsia"/>
          <w:kern w:val="0"/>
          <w:szCs w:val="24"/>
        </w:rPr>
        <w:t>臺法字</w:t>
      </w:r>
      <w:proofErr w:type="gramEnd"/>
      <w:r w:rsidRPr="00F33622">
        <w:rPr>
          <w:rFonts w:ascii="標楷體" w:eastAsia="標楷體" w:hAnsi="標楷體" w:cs="新細明體" w:hint="eastAsia"/>
          <w:kern w:val="0"/>
          <w:szCs w:val="24"/>
        </w:rPr>
        <w:t xml:space="preserve">第 </w:t>
      </w:r>
      <w:r w:rsidRPr="00F33622">
        <w:rPr>
          <w:rFonts w:ascii="標楷體" w:eastAsia="標楷體" w:hAnsi="標楷體" w:cs="Times New Roman" w:hint="eastAsia"/>
          <w:kern w:val="0"/>
          <w:szCs w:val="24"/>
        </w:rPr>
        <w:t xml:space="preserve">0970087013 </w:t>
      </w:r>
      <w:proofErr w:type="gramStart"/>
      <w:r w:rsidRPr="00F33622">
        <w:rPr>
          <w:rFonts w:ascii="標楷體" w:eastAsia="標楷體" w:hAnsi="標楷體" w:cs="新細明體" w:hint="eastAsia"/>
          <w:kern w:val="0"/>
          <w:szCs w:val="24"/>
        </w:rPr>
        <w:t>號函訂定</w:t>
      </w:r>
      <w:proofErr w:type="gramEnd"/>
      <w:r w:rsidRPr="00F33622">
        <w:rPr>
          <w:rFonts w:ascii="標楷體" w:eastAsia="標楷體" w:hAnsi="標楷體" w:cs="新細明體" w:hint="eastAsia"/>
          <w:kern w:val="0"/>
          <w:szCs w:val="24"/>
        </w:rPr>
        <w:t>發布全文</w:t>
      </w:r>
      <w:r w:rsidRPr="00F33622">
        <w:rPr>
          <w:rFonts w:ascii="標楷體" w:eastAsia="標楷體" w:hAnsi="標楷體" w:cs="Times New Roman" w:hint="eastAsia"/>
          <w:kern w:val="0"/>
          <w:szCs w:val="24"/>
        </w:rPr>
        <w:t>20</w:t>
      </w:r>
      <w:r w:rsidRPr="00F33622">
        <w:rPr>
          <w:rFonts w:ascii="標楷體" w:eastAsia="標楷體" w:hAnsi="標楷體" w:cs="新細明體" w:hint="eastAsia"/>
          <w:kern w:val="0"/>
          <w:szCs w:val="24"/>
        </w:rPr>
        <w:t>點；並定自九十七年八月</w:t>
      </w:r>
      <w:proofErr w:type="gramStart"/>
      <w:r w:rsidRPr="00F33622">
        <w:rPr>
          <w:rFonts w:ascii="標楷體" w:eastAsia="標楷體" w:hAnsi="標楷體" w:cs="新細明體" w:hint="eastAsia"/>
          <w:kern w:val="0"/>
          <w:szCs w:val="24"/>
        </w:rPr>
        <w:t>ㄧ</w:t>
      </w:r>
      <w:proofErr w:type="gramEnd"/>
      <w:r w:rsidRPr="00F33622">
        <w:rPr>
          <w:rFonts w:ascii="標楷體" w:eastAsia="標楷體" w:hAnsi="標楷體" w:cs="新細明體" w:hint="eastAsia"/>
          <w:kern w:val="0"/>
          <w:szCs w:val="24"/>
        </w:rPr>
        <w:t>日生效</w:t>
      </w:r>
    </w:p>
    <w:p w:rsidR="00F33622" w:rsidRPr="00F33622" w:rsidRDefault="00F33622" w:rsidP="00F33622">
      <w:pPr>
        <w:widowControl/>
        <w:spacing w:before="181" w:after="181"/>
        <w:ind w:left="238" w:hanging="238"/>
        <w:rPr>
          <w:rFonts w:ascii="新細明體" w:eastAsia="新細明體" w:hAnsi="新細明體" w:cs="新細明體" w:hint="eastAsia"/>
          <w:kern w:val="0"/>
          <w:szCs w:val="24"/>
        </w:rPr>
      </w:pPr>
      <w:r w:rsidRPr="00F33622">
        <w:rPr>
          <w:rFonts w:ascii="標楷體" w:eastAsia="標楷體" w:hAnsi="標楷體" w:cs="Times New Roman" w:hint="eastAsia"/>
          <w:kern w:val="0"/>
          <w:szCs w:val="24"/>
        </w:rPr>
        <w:t>2.</w:t>
      </w:r>
      <w:r w:rsidRPr="00F33622">
        <w:rPr>
          <w:rFonts w:ascii="標楷體" w:eastAsia="標楷體" w:hAnsi="標楷體" w:cs="新細明體" w:hint="eastAsia"/>
          <w:kern w:val="0"/>
          <w:szCs w:val="24"/>
        </w:rPr>
        <w:t>中華民國九十九年七月三十日行政院院</w:t>
      </w:r>
      <w:proofErr w:type="gramStart"/>
      <w:r w:rsidRPr="00F33622">
        <w:rPr>
          <w:rFonts w:ascii="標楷體" w:eastAsia="標楷體" w:hAnsi="標楷體" w:cs="新細明體" w:hint="eastAsia"/>
          <w:kern w:val="0"/>
          <w:szCs w:val="24"/>
        </w:rPr>
        <w:t>臺法字</w:t>
      </w:r>
      <w:proofErr w:type="gramEnd"/>
      <w:r w:rsidRPr="00F33622">
        <w:rPr>
          <w:rFonts w:ascii="標楷體" w:eastAsia="標楷體" w:hAnsi="標楷體" w:cs="新細明體" w:hint="eastAsia"/>
          <w:kern w:val="0"/>
          <w:szCs w:val="24"/>
        </w:rPr>
        <w:t>第</w:t>
      </w:r>
      <w:r w:rsidRPr="00F33622">
        <w:rPr>
          <w:rFonts w:ascii="標楷體" w:eastAsia="標楷體" w:hAnsi="標楷體" w:cs="Times New Roman" w:hint="eastAsia"/>
          <w:kern w:val="0"/>
          <w:szCs w:val="24"/>
        </w:rPr>
        <w:t>0990040576</w:t>
      </w:r>
      <w:r w:rsidRPr="00F33622">
        <w:rPr>
          <w:rFonts w:ascii="標楷體" w:eastAsia="標楷體" w:hAnsi="標楷體" w:cs="新細明體" w:hint="eastAsia"/>
          <w:kern w:val="0"/>
          <w:szCs w:val="24"/>
        </w:rPr>
        <w:t>號函修正公布全文</w:t>
      </w:r>
      <w:r w:rsidRPr="00F33622">
        <w:rPr>
          <w:rFonts w:ascii="標楷體" w:eastAsia="標楷體" w:hAnsi="標楷體" w:cs="Times New Roman" w:hint="eastAsia"/>
          <w:kern w:val="0"/>
          <w:szCs w:val="24"/>
        </w:rPr>
        <w:t>21</w:t>
      </w:r>
      <w:r w:rsidRPr="00F33622">
        <w:rPr>
          <w:rFonts w:ascii="標楷體" w:eastAsia="標楷體" w:hAnsi="標楷體" w:cs="新細明體" w:hint="eastAsia"/>
          <w:kern w:val="0"/>
          <w:szCs w:val="24"/>
        </w:rPr>
        <w:t>點，並自即日生效</w:t>
      </w:r>
    </w:p>
    <w:p w:rsidR="00F33622" w:rsidRPr="00F33622" w:rsidRDefault="00F33622" w:rsidP="00F33622">
      <w:pPr>
        <w:widowControl/>
        <w:spacing w:before="100" w:beforeAutospacing="1" w:line="459" w:lineRule="atLeast"/>
        <w:ind w:left="539" w:hanging="539"/>
        <w:rPr>
          <w:rFonts w:ascii="新細明體" w:eastAsia="新細明體" w:hAnsi="新細明體" w:cs="新細明體" w:hint="eastAsia"/>
          <w:kern w:val="0"/>
          <w:szCs w:val="24"/>
        </w:rPr>
      </w:pPr>
      <w:r w:rsidRPr="00F33622">
        <w:rPr>
          <w:rFonts w:ascii="標楷體" w:eastAsia="標楷體" w:hAnsi="標楷體" w:cs="新細明體" w:hint="eastAsia"/>
          <w:kern w:val="0"/>
          <w:sz w:val="28"/>
          <w:szCs w:val="28"/>
        </w:rPr>
        <w:t>一、行政院（以下簡稱本院）為使所屬公務員執行職務，廉潔自持、公正無私及依法行政，並提升政府之清廉形象，特訂定本規範。</w:t>
      </w:r>
    </w:p>
    <w:p w:rsidR="00F33622" w:rsidRPr="00F33622" w:rsidRDefault="00F33622" w:rsidP="00F33622">
      <w:pPr>
        <w:widowControl/>
        <w:spacing w:before="100" w:beforeAutospacing="1" w:line="459" w:lineRule="atLeast"/>
        <w:ind w:left="539" w:hanging="539"/>
        <w:rPr>
          <w:rFonts w:ascii="新細明體" w:eastAsia="新細明體" w:hAnsi="新細明體" w:cs="新細明體" w:hint="eastAsia"/>
          <w:kern w:val="0"/>
          <w:szCs w:val="24"/>
        </w:rPr>
      </w:pPr>
      <w:r w:rsidRPr="00F33622">
        <w:rPr>
          <w:rFonts w:ascii="標楷體" w:eastAsia="標楷體" w:hAnsi="標楷體" w:cs="新細明體" w:hint="eastAsia"/>
          <w:kern w:val="0"/>
          <w:sz w:val="28"/>
          <w:szCs w:val="28"/>
        </w:rPr>
        <w:t>二、本規範用詞，定義如下：</w:t>
      </w:r>
    </w:p>
    <w:p w:rsidR="00F33622" w:rsidRPr="00F33622" w:rsidRDefault="00F33622" w:rsidP="00F33622">
      <w:pPr>
        <w:widowControl/>
        <w:spacing w:before="100" w:beforeAutospacing="1" w:line="459" w:lineRule="atLeast"/>
        <w:ind w:left="539"/>
        <w:rPr>
          <w:rFonts w:ascii="新細明體" w:eastAsia="新細明體" w:hAnsi="新細明體" w:cs="新細明體" w:hint="eastAsia"/>
          <w:kern w:val="0"/>
          <w:szCs w:val="24"/>
        </w:rPr>
      </w:pPr>
      <w:r w:rsidRPr="00F3362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（一）公務員：指適用公務員服務法之人員。</w:t>
      </w:r>
      <w:bookmarkStart w:id="0" w:name="_GoBack"/>
    </w:p>
    <w:p w:rsidR="00F33622" w:rsidRPr="00F33622" w:rsidRDefault="00F33622" w:rsidP="00F33622">
      <w:pPr>
        <w:widowControl/>
        <w:spacing w:before="100" w:beforeAutospacing="1" w:line="459" w:lineRule="atLeast"/>
        <w:ind w:left="1332" w:hanging="794"/>
        <w:rPr>
          <w:rFonts w:ascii="新細明體" w:eastAsia="新細明體" w:hAnsi="新細明體" w:cs="新細明體" w:hint="eastAsia"/>
          <w:kern w:val="0"/>
          <w:szCs w:val="24"/>
        </w:rPr>
      </w:pPr>
      <w:r w:rsidRPr="00F3362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（二）與其職務有利害關係：指個人、法人、團體或其他單</w:t>
      </w:r>
      <w:bookmarkEnd w:id="0"/>
      <w:r w:rsidRPr="00F3362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位與本機關（構）或其所屬機關（構）間，具有下列情形之</w:t>
      </w:r>
      <w:proofErr w:type="gramStart"/>
      <w:r w:rsidRPr="00F3362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proofErr w:type="gramEnd"/>
      <w:r w:rsidRPr="00F3362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者：</w:t>
      </w:r>
    </w:p>
    <w:p w:rsidR="00F33622" w:rsidRPr="00F33622" w:rsidRDefault="00F33622" w:rsidP="00F33622">
      <w:pPr>
        <w:widowControl/>
        <w:spacing w:before="100" w:beforeAutospacing="1" w:line="459" w:lineRule="atLeast"/>
        <w:ind w:left="1803" w:hanging="420"/>
        <w:rPr>
          <w:rFonts w:ascii="新細明體" w:eastAsia="新細明體" w:hAnsi="新細明體" w:cs="新細明體" w:hint="eastAsia"/>
          <w:kern w:val="0"/>
          <w:szCs w:val="24"/>
        </w:rPr>
      </w:pPr>
      <w:r w:rsidRPr="00F3362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1、業務往來、指揮監督或費用補(獎</w:t>
      </w:r>
      <w:proofErr w:type="gramStart"/>
      <w:r w:rsidRPr="00F3362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  <w:proofErr w:type="gramEnd"/>
      <w:r w:rsidRPr="00F3362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助等關係。</w:t>
      </w:r>
    </w:p>
    <w:p w:rsidR="00F33622" w:rsidRPr="00F33622" w:rsidRDefault="00F33622" w:rsidP="00F33622">
      <w:pPr>
        <w:widowControl/>
        <w:spacing w:before="100" w:beforeAutospacing="1" w:line="459" w:lineRule="atLeast"/>
        <w:ind w:left="1803" w:hanging="420"/>
        <w:rPr>
          <w:rFonts w:ascii="新細明體" w:eastAsia="新細明體" w:hAnsi="新細明體" w:cs="新細明體" w:hint="eastAsia"/>
          <w:kern w:val="0"/>
          <w:szCs w:val="24"/>
        </w:rPr>
      </w:pPr>
      <w:r w:rsidRPr="00F3362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2、正在尋求、進行或已訂立承攬、買賣或其他契約關係。</w:t>
      </w:r>
    </w:p>
    <w:p w:rsidR="00F33622" w:rsidRPr="00F33622" w:rsidRDefault="00F33622" w:rsidP="00F33622">
      <w:pPr>
        <w:widowControl/>
        <w:spacing w:before="100" w:beforeAutospacing="1" w:line="459" w:lineRule="atLeast"/>
        <w:ind w:left="1803" w:hanging="420"/>
        <w:rPr>
          <w:rFonts w:ascii="新細明體" w:eastAsia="新細明體" w:hAnsi="新細明體" w:cs="新細明體" w:hint="eastAsia"/>
          <w:kern w:val="0"/>
          <w:szCs w:val="24"/>
        </w:rPr>
      </w:pPr>
      <w:r w:rsidRPr="00F3362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3、其他因本機關（構）業務之決定、執行或不執行，將遭受有利或不利之影響。</w:t>
      </w:r>
    </w:p>
    <w:p w:rsidR="00F33622" w:rsidRPr="00F33622" w:rsidRDefault="00F33622" w:rsidP="00F33622">
      <w:pPr>
        <w:widowControl/>
        <w:spacing w:before="100" w:beforeAutospacing="1" w:line="459" w:lineRule="atLeast"/>
        <w:ind w:left="1338" w:hanging="794"/>
        <w:rPr>
          <w:rFonts w:ascii="新細明體" w:eastAsia="新細明體" w:hAnsi="新細明體" w:cs="新細明體" w:hint="eastAsia"/>
          <w:kern w:val="0"/>
          <w:szCs w:val="24"/>
        </w:rPr>
      </w:pPr>
      <w:r w:rsidRPr="00F3362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（三）正常社交禮俗標準：指一般人社交往來，市價不超過新臺幣三千元者。但同一年度來自同一來源受贈財物以新臺幣一萬元為限。</w:t>
      </w:r>
    </w:p>
    <w:p w:rsidR="00F33622" w:rsidRPr="00F33622" w:rsidRDefault="00F33622" w:rsidP="00F33622">
      <w:pPr>
        <w:widowControl/>
        <w:spacing w:before="100" w:beforeAutospacing="1" w:line="459" w:lineRule="atLeast"/>
        <w:ind w:left="1338" w:hanging="794"/>
        <w:rPr>
          <w:rFonts w:ascii="新細明體" w:eastAsia="新細明體" w:hAnsi="新細明體" w:cs="新細明體" w:hint="eastAsia"/>
          <w:kern w:val="0"/>
          <w:szCs w:val="24"/>
        </w:rPr>
      </w:pPr>
      <w:r w:rsidRPr="00F3362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（四）公務禮儀：指基於公務需要，在國內（外）訪問、接待外賓、推動業務及溝通協調時，依禮貌、慣例或習俗所為之活動。</w:t>
      </w:r>
    </w:p>
    <w:p w:rsidR="00F33622" w:rsidRPr="00F33622" w:rsidRDefault="00F33622" w:rsidP="00F33622">
      <w:pPr>
        <w:widowControl/>
        <w:spacing w:before="100" w:beforeAutospacing="1" w:line="459" w:lineRule="atLeast"/>
        <w:ind w:left="1338" w:hanging="794"/>
        <w:rPr>
          <w:rFonts w:ascii="新細明體" w:eastAsia="新細明體" w:hAnsi="新細明體" w:cs="新細明體" w:hint="eastAsia"/>
          <w:kern w:val="0"/>
          <w:szCs w:val="24"/>
        </w:rPr>
      </w:pPr>
      <w:r w:rsidRPr="00F3362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（五）請託關說：指其內容涉及本機關（構）或所屬機關（構）業務具體事項之決定、執行或不執行，且因該事項之決定、執行或不執行致有違法或不當而影響特定權利義務之虞。</w:t>
      </w:r>
    </w:p>
    <w:p w:rsidR="00F33622" w:rsidRPr="00F33622" w:rsidRDefault="00F33622" w:rsidP="00F33622">
      <w:pPr>
        <w:widowControl/>
        <w:spacing w:before="100" w:beforeAutospacing="1" w:line="459" w:lineRule="atLeast"/>
        <w:ind w:left="505" w:hanging="505"/>
        <w:rPr>
          <w:rFonts w:ascii="新細明體" w:eastAsia="新細明體" w:hAnsi="新細明體" w:cs="新細明體" w:hint="eastAsia"/>
          <w:kern w:val="0"/>
          <w:szCs w:val="24"/>
        </w:rPr>
      </w:pPr>
      <w:r w:rsidRPr="00F3362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三、公務員應依法公正執行職務，以公共利益為依歸，不得假借職務上之權力、方法、機會圖本人或第三人不正之利益。</w:t>
      </w:r>
    </w:p>
    <w:p w:rsidR="00F33622" w:rsidRPr="00F33622" w:rsidRDefault="00F33622" w:rsidP="00F33622">
      <w:pPr>
        <w:widowControl/>
        <w:spacing w:before="100" w:beforeAutospacing="1" w:line="459" w:lineRule="atLeast"/>
        <w:ind w:left="505" w:hanging="505"/>
        <w:rPr>
          <w:rFonts w:ascii="新細明體" w:eastAsia="新細明體" w:hAnsi="新細明體" w:cs="新細明體" w:hint="eastAsia"/>
          <w:kern w:val="0"/>
          <w:szCs w:val="24"/>
        </w:rPr>
      </w:pPr>
      <w:r w:rsidRPr="00F3362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四、公務員不得要求、期約或收受與其職務有利害關係者餽贈財物。但有下列情形之一，且係偶發而無影響特定權利義務之虞時，得受贈之：</w:t>
      </w:r>
    </w:p>
    <w:p w:rsidR="00F33622" w:rsidRPr="00F33622" w:rsidRDefault="00F33622" w:rsidP="00F33622">
      <w:pPr>
        <w:widowControl/>
        <w:spacing w:before="100" w:beforeAutospacing="1" w:line="459" w:lineRule="atLeast"/>
        <w:ind w:left="1083" w:hanging="720"/>
        <w:rPr>
          <w:rFonts w:ascii="新細明體" w:eastAsia="新細明體" w:hAnsi="新細明體" w:cs="新細明體" w:hint="eastAsia"/>
          <w:kern w:val="0"/>
          <w:szCs w:val="24"/>
        </w:rPr>
      </w:pPr>
      <w:r w:rsidRPr="00F3362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（一）屬公務禮儀。</w:t>
      </w:r>
    </w:p>
    <w:p w:rsidR="00F33622" w:rsidRPr="00F33622" w:rsidRDefault="00F33622" w:rsidP="00F33622">
      <w:pPr>
        <w:widowControl/>
        <w:spacing w:before="100" w:beforeAutospacing="1" w:line="459" w:lineRule="atLeast"/>
        <w:ind w:left="1083" w:hanging="720"/>
        <w:rPr>
          <w:rFonts w:ascii="新細明體" w:eastAsia="新細明體" w:hAnsi="新細明體" w:cs="新細明體" w:hint="eastAsia"/>
          <w:kern w:val="0"/>
          <w:szCs w:val="24"/>
        </w:rPr>
      </w:pPr>
      <w:r w:rsidRPr="00F3362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（二）長官之獎勵、救助或慰問。</w:t>
      </w:r>
    </w:p>
    <w:p w:rsidR="00F33622" w:rsidRPr="00F33622" w:rsidRDefault="00F33622" w:rsidP="00F33622">
      <w:pPr>
        <w:widowControl/>
        <w:spacing w:before="100" w:beforeAutospacing="1" w:line="459" w:lineRule="atLeast"/>
        <w:ind w:left="1196" w:hanging="839"/>
        <w:rPr>
          <w:rFonts w:ascii="新細明體" w:eastAsia="新細明體" w:hAnsi="新細明體" w:cs="新細明體" w:hint="eastAsia"/>
          <w:kern w:val="0"/>
          <w:szCs w:val="24"/>
        </w:rPr>
      </w:pPr>
      <w:r w:rsidRPr="00F3362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（三）受贈之財物市價在新臺幣五百元以下；或對本機關（構）內多數人為餽贈，其市價總額在新臺幣一千元以下。</w:t>
      </w:r>
    </w:p>
    <w:p w:rsidR="00F33622" w:rsidRPr="00F33622" w:rsidRDefault="00F33622" w:rsidP="00F33622">
      <w:pPr>
        <w:widowControl/>
        <w:spacing w:before="100" w:beforeAutospacing="1" w:line="459" w:lineRule="atLeast"/>
        <w:ind w:left="1196" w:hanging="839"/>
        <w:rPr>
          <w:rFonts w:ascii="新細明體" w:eastAsia="新細明體" w:hAnsi="新細明體" w:cs="新細明體" w:hint="eastAsia"/>
          <w:kern w:val="0"/>
          <w:szCs w:val="24"/>
        </w:rPr>
      </w:pPr>
      <w:r w:rsidRPr="00F3362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（四）因訂婚、結婚、生育、喬遷、就職、</w:t>
      </w:r>
      <w:proofErr w:type="gramStart"/>
      <w:r w:rsidRPr="00F3362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陞遷異</w:t>
      </w:r>
      <w:proofErr w:type="gramEnd"/>
      <w:r w:rsidRPr="00F3362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動、退休、辭職、離職及本人、配偶或直系親屬之傷病、死亡受贈之財物，其市價不超過正常社交禮俗標準。</w:t>
      </w:r>
    </w:p>
    <w:p w:rsidR="00F33622" w:rsidRPr="00F33622" w:rsidRDefault="00F33622" w:rsidP="00F33622">
      <w:pPr>
        <w:widowControl/>
        <w:spacing w:before="100" w:beforeAutospacing="1" w:line="459" w:lineRule="atLeast"/>
        <w:ind w:left="539" w:hanging="522"/>
        <w:rPr>
          <w:rFonts w:ascii="新細明體" w:eastAsia="新細明體" w:hAnsi="新細明體" w:cs="新細明體" w:hint="eastAsia"/>
          <w:kern w:val="0"/>
          <w:szCs w:val="24"/>
        </w:rPr>
      </w:pPr>
      <w:r w:rsidRPr="00F3362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五、公務員遇有受贈財物情事，應依下列程序處理：</w:t>
      </w:r>
    </w:p>
    <w:p w:rsidR="00F33622" w:rsidRPr="00F33622" w:rsidRDefault="00F33622" w:rsidP="00F33622">
      <w:pPr>
        <w:widowControl/>
        <w:spacing w:before="100" w:beforeAutospacing="1" w:line="459" w:lineRule="atLeast"/>
        <w:ind w:left="1259" w:hanging="839"/>
        <w:rPr>
          <w:rFonts w:ascii="新細明體" w:eastAsia="新細明體" w:hAnsi="新細明體" w:cs="新細明體" w:hint="eastAsia"/>
          <w:kern w:val="0"/>
          <w:szCs w:val="24"/>
        </w:rPr>
      </w:pPr>
      <w:r w:rsidRPr="00F3362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（一）與其職務有利害關係者所為之餽贈，除前點但書規定之情形外，應予拒絕或退還，並簽報其長官及知會政風機構；無法退還時，應於受贈之日起三日內，交政風機構處理。</w:t>
      </w:r>
    </w:p>
    <w:p w:rsidR="00F33622" w:rsidRPr="00F33622" w:rsidRDefault="00F33622" w:rsidP="00F33622">
      <w:pPr>
        <w:widowControl/>
        <w:spacing w:before="100" w:beforeAutospacing="1" w:line="459" w:lineRule="atLeast"/>
        <w:ind w:left="1259" w:hanging="839"/>
        <w:rPr>
          <w:rFonts w:ascii="新細明體" w:eastAsia="新細明體" w:hAnsi="新細明體" w:cs="新細明體" w:hint="eastAsia"/>
          <w:kern w:val="0"/>
          <w:szCs w:val="24"/>
        </w:rPr>
      </w:pPr>
      <w:r w:rsidRPr="00F3362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（二）除親屬或經常交往朋友外，與其無職務上利害關係者所為之餽贈，市價超過正常社交禮俗標準時，應於受贈之日起三日內，簽報其長官，必要時並知會政風機構。</w:t>
      </w:r>
    </w:p>
    <w:p w:rsidR="00F33622" w:rsidRPr="00F33622" w:rsidRDefault="00F33622" w:rsidP="00F33622">
      <w:pPr>
        <w:widowControl/>
        <w:spacing w:before="100" w:beforeAutospacing="1" w:line="459" w:lineRule="atLeast"/>
        <w:ind w:left="539"/>
        <w:rPr>
          <w:rFonts w:ascii="新細明體" w:eastAsia="新細明體" w:hAnsi="新細明體" w:cs="新細明體" w:hint="eastAsia"/>
          <w:kern w:val="0"/>
          <w:szCs w:val="24"/>
        </w:rPr>
      </w:pPr>
      <w:r w:rsidRPr="00F3362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各機關（構）之政風機構應視受贈財物之性質及價值，提出付費收受、歸公、轉贈慈善機構或其他適當建議，簽報機關首長核定後執行。</w:t>
      </w:r>
    </w:p>
    <w:p w:rsidR="00F33622" w:rsidRPr="00F33622" w:rsidRDefault="00F33622" w:rsidP="00F33622">
      <w:pPr>
        <w:widowControl/>
        <w:spacing w:before="100" w:beforeAutospacing="1" w:line="459" w:lineRule="atLeast"/>
        <w:ind w:left="1077" w:hanging="1060"/>
        <w:rPr>
          <w:rFonts w:ascii="新細明體" w:eastAsia="新細明體" w:hAnsi="新細明體" w:cs="新細明體" w:hint="eastAsia"/>
          <w:kern w:val="0"/>
          <w:szCs w:val="24"/>
        </w:rPr>
      </w:pPr>
      <w:r w:rsidRPr="00F3362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六、下列情形推定為公務員之受贈財物：</w:t>
      </w:r>
    </w:p>
    <w:p w:rsidR="00F33622" w:rsidRPr="00F33622" w:rsidRDefault="00F33622" w:rsidP="00F33622">
      <w:pPr>
        <w:widowControl/>
        <w:spacing w:before="100" w:beforeAutospacing="1" w:line="459" w:lineRule="atLeast"/>
        <w:ind w:left="539"/>
        <w:rPr>
          <w:rFonts w:ascii="新細明體" w:eastAsia="新細明體" w:hAnsi="新細明體" w:cs="新細明體" w:hint="eastAsia"/>
          <w:kern w:val="0"/>
          <w:szCs w:val="24"/>
        </w:rPr>
      </w:pPr>
      <w:r w:rsidRPr="00F3362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（一）以公務員配偶、直系血親、同財共居家屬之名義收受者。</w:t>
      </w:r>
    </w:p>
    <w:p w:rsidR="00F33622" w:rsidRPr="00F33622" w:rsidRDefault="00F33622" w:rsidP="00F33622">
      <w:pPr>
        <w:widowControl/>
        <w:spacing w:before="100" w:beforeAutospacing="1" w:line="459" w:lineRule="atLeast"/>
        <w:ind w:left="539"/>
        <w:rPr>
          <w:rFonts w:ascii="新細明體" w:eastAsia="新細明體" w:hAnsi="新細明體" w:cs="新細明體" w:hint="eastAsia"/>
          <w:kern w:val="0"/>
          <w:szCs w:val="24"/>
        </w:rPr>
      </w:pPr>
      <w:r w:rsidRPr="00F3362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（二）藉由第三人收受後轉交公務員本人或前款之人者。</w:t>
      </w:r>
    </w:p>
    <w:p w:rsidR="00F33622" w:rsidRPr="00F33622" w:rsidRDefault="00F33622" w:rsidP="00F33622">
      <w:pPr>
        <w:widowControl/>
        <w:spacing w:before="100" w:beforeAutospacing="1" w:line="459" w:lineRule="atLeast"/>
        <w:ind w:left="539" w:hanging="539"/>
        <w:rPr>
          <w:rFonts w:ascii="新細明體" w:eastAsia="新細明體" w:hAnsi="新細明體" w:cs="新細明體" w:hint="eastAsia"/>
          <w:kern w:val="0"/>
          <w:szCs w:val="24"/>
        </w:rPr>
      </w:pPr>
      <w:r w:rsidRPr="00F3362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七、公務員不得參加與其職務有利害關係者之飲宴應酬。但有下列情形之</w:t>
      </w:r>
      <w:proofErr w:type="gramStart"/>
      <w:r w:rsidRPr="00F3362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ㄧ</w:t>
      </w:r>
      <w:proofErr w:type="gramEnd"/>
      <w:r w:rsidRPr="00F3362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者，不在此限：</w:t>
      </w:r>
    </w:p>
    <w:p w:rsidR="00F33622" w:rsidRPr="00F33622" w:rsidRDefault="00F33622" w:rsidP="00F33622">
      <w:pPr>
        <w:widowControl/>
        <w:spacing w:before="100" w:beforeAutospacing="1" w:line="459" w:lineRule="atLeast"/>
        <w:ind w:left="539"/>
        <w:rPr>
          <w:rFonts w:ascii="新細明體" w:eastAsia="新細明體" w:hAnsi="新細明體" w:cs="新細明體" w:hint="eastAsia"/>
          <w:kern w:val="0"/>
          <w:szCs w:val="24"/>
        </w:rPr>
      </w:pPr>
      <w:r w:rsidRPr="00F3362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（一）因公務禮儀確有必要參加。</w:t>
      </w:r>
    </w:p>
    <w:p w:rsidR="00F33622" w:rsidRPr="00F33622" w:rsidRDefault="00F33622" w:rsidP="00F33622">
      <w:pPr>
        <w:widowControl/>
        <w:spacing w:before="100" w:beforeAutospacing="1" w:line="459" w:lineRule="atLeast"/>
        <w:ind w:left="539"/>
        <w:rPr>
          <w:rFonts w:ascii="新細明體" w:eastAsia="新細明體" w:hAnsi="新細明體" w:cs="新細明體" w:hint="eastAsia"/>
          <w:kern w:val="0"/>
          <w:szCs w:val="24"/>
        </w:rPr>
      </w:pPr>
      <w:r w:rsidRPr="00F3362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（二）因民俗節慶公開舉辦之活動且邀請一般人參加。</w:t>
      </w:r>
    </w:p>
    <w:p w:rsidR="00F33622" w:rsidRPr="00F33622" w:rsidRDefault="00F33622" w:rsidP="00F33622">
      <w:pPr>
        <w:widowControl/>
        <w:spacing w:before="100" w:beforeAutospacing="1" w:line="459" w:lineRule="atLeast"/>
        <w:ind w:left="539"/>
        <w:rPr>
          <w:rFonts w:ascii="新細明體" w:eastAsia="新細明體" w:hAnsi="新細明體" w:cs="新細明體" w:hint="eastAsia"/>
          <w:kern w:val="0"/>
          <w:szCs w:val="24"/>
        </w:rPr>
      </w:pPr>
      <w:r w:rsidRPr="00F3362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（三）屬長官對屬員之獎勵、慰勞。</w:t>
      </w:r>
    </w:p>
    <w:p w:rsidR="00F33622" w:rsidRPr="00F33622" w:rsidRDefault="00F33622" w:rsidP="00F33622">
      <w:pPr>
        <w:widowControl/>
        <w:spacing w:before="100" w:beforeAutospacing="1" w:line="459" w:lineRule="atLeast"/>
        <w:ind w:left="1338" w:hanging="794"/>
        <w:rPr>
          <w:rFonts w:ascii="新細明體" w:eastAsia="新細明體" w:hAnsi="新細明體" w:cs="新細明體" w:hint="eastAsia"/>
          <w:kern w:val="0"/>
          <w:szCs w:val="24"/>
        </w:rPr>
      </w:pPr>
      <w:r w:rsidRPr="00F3362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（四）因訂婚、結婚、生育、喬遷、就職、</w:t>
      </w:r>
      <w:proofErr w:type="gramStart"/>
      <w:r w:rsidRPr="00F3362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陞遷異</w:t>
      </w:r>
      <w:proofErr w:type="gramEnd"/>
      <w:r w:rsidRPr="00F3362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動、退休、辭職、離職等所舉辦之活動，而未超過正常社交禮俗標準。</w:t>
      </w:r>
    </w:p>
    <w:p w:rsidR="00F33622" w:rsidRPr="00F33622" w:rsidRDefault="00F33622" w:rsidP="00F33622">
      <w:pPr>
        <w:widowControl/>
        <w:spacing w:before="100" w:beforeAutospacing="1" w:line="459" w:lineRule="atLeast"/>
        <w:ind w:left="601"/>
        <w:rPr>
          <w:rFonts w:ascii="新細明體" w:eastAsia="新細明體" w:hAnsi="新細明體" w:cs="新細明體" w:hint="eastAsia"/>
          <w:kern w:val="0"/>
          <w:szCs w:val="24"/>
        </w:rPr>
      </w:pPr>
      <w:r w:rsidRPr="00F3362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公務員受邀之飲宴應酬，雖與其無職務上利害關係，而與其身分、職務顯不相宜者，仍應避免。</w:t>
      </w:r>
    </w:p>
    <w:p w:rsidR="00F33622" w:rsidRPr="00F33622" w:rsidRDefault="00F33622" w:rsidP="00F33622">
      <w:pPr>
        <w:widowControl/>
        <w:spacing w:before="100" w:beforeAutospacing="1" w:line="459" w:lineRule="atLeast"/>
        <w:ind w:left="561" w:hanging="561"/>
        <w:rPr>
          <w:rFonts w:ascii="新細明體" w:eastAsia="新細明體" w:hAnsi="新細明體" w:cs="新細明體" w:hint="eastAsia"/>
          <w:kern w:val="0"/>
          <w:szCs w:val="24"/>
        </w:rPr>
      </w:pPr>
      <w:bookmarkStart w:id="1" w:name="OLE_LINK12"/>
      <w:bookmarkStart w:id="2" w:name="OLE_LINK9"/>
      <w:bookmarkEnd w:id="1"/>
      <w:bookmarkEnd w:id="2"/>
      <w:r w:rsidRPr="00F33622">
        <w:rPr>
          <w:rFonts w:ascii="標楷體" w:eastAsia="標楷體" w:hAnsi="標楷體" w:cs="新細明體" w:hint="eastAsia"/>
          <w:kern w:val="0"/>
          <w:sz w:val="28"/>
          <w:szCs w:val="28"/>
        </w:rPr>
        <w:t>八、</w:t>
      </w:r>
      <w:r w:rsidRPr="00F3362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公務員除因公務需要經報請長官同意，或有其他正當理由者外，不得涉足不妥當之場所。</w:t>
      </w:r>
    </w:p>
    <w:p w:rsidR="00F33622" w:rsidRPr="00F33622" w:rsidRDefault="00F33622" w:rsidP="00F33622">
      <w:pPr>
        <w:widowControl/>
        <w:spacing w:before="100" w:beforeAutospacing="1" w:line="459" w:lineRule="atLeast"/>
        <w:ind w:left="1140" w:hanging="539"/>
        <w:rPr>
          <w:rFonts w:ascii="新細明體" w:eastAsia="新細明體" w:hAnsi="新細明體" w:cs="新細明體" w:hint="eastAsia"/>
          <w:kern w:val="0"/>
          <w:szCs w:val="24"/>
        </w:rPr>
      </w:pPr>
      <w:r w:rsidRPr="00F3362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公務員不得與其職務有利害關係之相關人員為不當接觸。</w:t>
      </w:r>
    </w:p>
    <w:p w:rsidR="00F33622" w:rsidRPr="00F33622" w:rsidRDefault="00F33622" w:rsidP="00F33622">
      <w:pPr>
        <w:widowControl/>
        <w:spacing w:before="100" w:beforeAutospacing="1" w:line="459" w:lineRule="atLeast"/>
        <w:ind w:left="539" w:hanging="539"/>
        <w:rPr>
          <w:rFonts w:ascii="新細明體" w:eastAsia="新細明體" w:hAnsi="新細明體" w:cs="新細明體" w:hint="eastAsia"/>
          <w:kern w:val="0"/>
          <w:szCs w:val="24"/>
        </w:rPr>
      </w:pPr>
      <w:r w:rsidRPr="00F33622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九、公務員於視察、調查、出差或參加會議等活動時，不得在茶點及執行公務確有必要之簡便食宿、交通以外接受相關機關（構）飲宴或其他應酬活動。</w:t>
      </w:r>
    </w:p>
    <w:p w:rsidR="00F33622" w:rsidRPr="00F33622" w:rsidRDefault="00F33622" w:rsidP="00F33622">
      <w:pPr>
        <w:widowControl/>
        <w:spacing w:before="100" w:beforeAutospacing="1" w:line="459" w:lineRule="atLeast"/>
        <w:ind w:left="539" w:hanging="539"/>
        <w:rPr>
          <w:rFonts w:ascii="新細明體" w:eastAsia="新細明體" w:hAnsi="新細明體" w:cs="新細明體" w:hint="eastAsia"/>
          <w:kern w:val="0"/>
          <w:szCs w:val="24"/>
        </w:rPr>
      </w:pPr>
      <w:r w:rsidRPr="00F33622">
        <w:rPr>
          <w:rFonts w:ascii="標楷體" w:eastAsia="標楷體" w:hAnsi="標楷體" w:cs="新細明體" w:hint="eastAsia"/>
          <w:kern w:val="0"/>
          <w:sz w:val="28"/>
          <w:szCs w:val="28"/>
        </w:rPr>
        <w:t>十、公務員遇有第七點第一項第一款或第二款情形，應簽報長官核准並知會政風機構後始得參加。</w:t>
      </w:r>
    </w:p>
    <w:p w:rsidR="00F33622" w:rsidRPr="00F33622" w:rsidRDefault="00F33622" w:rsidP="00F33622">
      <w:pPr>
        <w:widowControl/>
        <w:spacing w:before="100" w:beforeAutospacing="1" w:line="459" w:lineRule="atLeast"/>
        <w:ind w:left="839" w:hanging="839"/>
        <w:rPr>
          <w:rFonts w:ascii="新細明體" w:eastAsia="新細明體" w:hAnsi="新細明體" w:cs="新細明體" w:hint="eastAsia"/>
          <w:kern w:val="0"/>
          <w:szCs w:val="24"/>
        </w:rPr>
      </w:pPr>
      <w:r w:rsidRPr="00F33622">
        <w:rPr>
          <w:rFonts w:ascii="標楷體" w:eastAsia="標楷體" w:hAnsi="標楷體" w:cs="新細明體" w:hint="eastAsia"/>
          <w:kern w:val="0"/>
          <w:sz w:val="28"/>
          <w:szCs w:val="28"/>
        </w:rPr>
        <w:t>十一、公務員遇有請託關說時，應於三日內簽報其長官並知會政風機構。</w:t>
      </w:r>
    </w:p>
    <w:p w:rsidR="00F33622" w:rsidRPr="00F33622" w:rsidRDefault="00F33622" w:rsidP="00F33622">
      <w:pPr>
        <w:widowControl/>
        <w:spacing w:before="100" w:beforeAutospacing="1" w:line="459" w:lineRule="atLeast"/>
        <w:ind w:left="839" w:hanging="839"/>
        <w:rPr>
          <w:rFonts w:ascii="新細明體" w:eastAsia="新細明體" w:hAnsi="新細明體" w:cs="新細明體" w:hint="eastAsia"/>
          <w:kern w:val="0"/>
          <w:szCs w:val="24"/>
        </w:rPr>
      </w:pPr>
      <w:r w:rsidRPr="00F33622">
        <w:rPr>
          <w:rFonts w:ascii="標楷體" w:eastAsia="標楷體" w:hAnsi="標楷體" w:cs="新細明體" w:hint="eastAsia"/>
          <w:kern w:val="0"/>
          <w:sz w:val="28"/>
          <w:szCs w:val="28"/>
        </w:rPr>
        <w:t>十二、各機關（構）之政風機構受理受贈財物、飲宴應酬、請託關說或其他涉及廉政倫理事件之知會或通知後，應即登錄建檔。</w:t>
      </w:r>
    </w:p>
    <w:p w:rsidR="00F33622" w:rsidRPr="00F33622" w:rsidRDefault="00F33622" w:rsidP="00F33622">
      <w:pPr>
        <w:widowControl/>
        <w:spacing w:before="100" w:beforeAutospacing="1" w:line="459" w:lineRule="atLeast"/>
        <w:ind w:left="539" w:hanging="539"/>
        <w:rPr>
          <w:rFonts w:ascii="新細明體" w:eastAsia="新細明體" w:hAnsi="新細明體" w:cs="新細明體" w:hint="eastAsia"/>
          <w:kern w:val="0"/>
          <w:szCs w:val="24"/>
        </w:rPr>
      </w:pPr>
      <w:r w:rsidRPr="00F33622">
        <w:rPr>
          <w:rFonts w:ascii="標楷體" w:eastAsia="標楷體" w:hAnsi="標楷體" w:cs="新細明體" w:hint="eastAsia"/>
          <w:kern w:val="0"/>
          <w:sz w:val="28"/>
          <w:szCs w:val="28"/>
        </w:rPr>
        <w:t>十三、公務員除依法令規定外，不得兼任其他公職或業務。</w:t>
      </w:r>
    </w:p>
    <w:p w:rsidR="00F33622" w:rsidRPr="00F33622" w:rsidRDefault="00F33622" w:rsidP="00F33622">
      <w:pPr>
        <w:widowControl/>
        <w:spacing w:before="100" w:beforeAutospacing="1" w:line="459" w:lineRule="atLeast"/>
        <w:ind w:left="839" w:hanging="839"/>
        <w:rPr>
          <w:rFonts w:ascii="新細明體" w:eastAsia="新細明體" w:hAnsi="新細明體" w:cs="新細明體" w:hint="eastAsia"/>
          <w:kern w:val="0"/>
          <w:szCs w:val="24"/>
        </w:rPr>
      </w:pPr>
      <w:r w:rsidRPr="00F33622">
        <w:rPr>
          <w:rFonts w:ascii="標楷體" w:eastAsia="標楷體" w:hAnsi="標楷體" w:cs="新細明體" w:hint="eastAsia"/>
          <w:kern w:val="0"/>
          <w:sz w:val="28"/>
          <w:szCs w:val="28"/>
        </w:rPr>
        <w:t>十四、公務員出席演講、座談、研習及評審（選）等活動，支領鐘點費每小時不得超過新臺幣五千元。</w:t>
      </w:r>
    </w:p>
    <w:p w:rsidR="00F33622" w:rsidRPr="00F33622" w:rsidRDefault="00F33622" w:rsidP="00F33622">
      <w:pPr>
        <w:widowControl/>
        <w:spacing w:before="100" w:beforeAutospacing="1" w:line="459" w:lineRule="atLeast"/>
        <w:ind w:left="839"/>
        <w:rPr>
          <w:rFonts w:ascii="新細明體" w:eastAsia="新細明體" w:hAnsi="新細明體" w:cs="新細明體" w:hint="eastAsia"/>
          <w:kern w:val="0"/>
          <w:szCs w:val="24"/>
        </w:rPr>
      </w:pPr>
      <w:r w:rsidRPr="00F33622">
        <w:rPr>
          <w:rFonts w:ascii="標楷體" w:eastAsia="標楷體" w:hAnsi="標楷體" w:cs="新細明體" w:hint="eastAsia"/>
          <w:kern w:val="0"/>
          <w:sz w:val="28"/>
          <w:szCs w:val="28"/>
        </w:rPr>
        <w:t>公務員參加前項活動，另有支領稿費者，每千字不得超過新臺幣二千元。</w:t>
      </w:r>
    </w:p>
    <w:p w:rsidR="00F33622" w:rsidRPr="00F33622" w:rsidRDefault="00F33622" w:rsidP="00F33622">
      <w:pPr>
        <w:widowControl/>
        <w:spacing w:before="100" w:beforeAutospacing="1" w:line="459" w:lineRule="atLeast"/>
        <w:ind w:left="839"/>
        <w:rPr>
          <w:rFonts w:ascii="新細明體" w:eastAsia="新細明體" w:hAnsi="新細明體" w:cs="新細明體" w:hint="eastAsia"/>
          <w:kern w:val="0"/>
          <w:szCs w:val="24"/>
        </w:rPr>
      </w:pPr>
      <w:r w:rsidRPr="00F33622">
        <w:rPr>
          <w:rFonts w:ascii="標楷體" w:eastAsia="標楷體" w:hAnsi="標楷體" w:cs="新細明體" w:hint="eastAsia"/>
          <w:kern w:val="0"/>
          <w:sz w:val="28"/>
          <w:szCs w:val="28"/>
        </w:rPr>
        <w:t>公務員參加第一項活動，如屬與其職務有利害關係者籌辦或邀請，應先簽報其長官核准及知會政風機構登錄後始得前往。</w:t>
      </w:r>
    </w:p>
    <w:p w:rsidR="00F33622" w:rsidRPr="00F33622" w:rsidRDefault="00F33622" w:rsidP="00F33622">
      <w:pPr>
        <w:widowControl/>
        <w:spacing w:before="100" w:beforeAutospacing="1" w:line="459" w:lineRule="atLeast"/>
        <w:ind w:left="839" w:hanging="839"/>
        <w:rPr>
          <w:rFonts w:ascii="新細明體" w:eastAsia="新細明體" w:hAnsi="新細明體" w:cs="新細明體" w:hint="eastAsia"/>
          <w:kern w:val="0"/>
          <w:szCs w:val="24"/>
        </w:rPr>
      </w:pPr>
      <w:r w:rsidRPr="00F33622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十五、本規範所定應知會政風機構並簽報其長官之規定，於機關（構）首長，應逕行通知政風機構。</w:t>
      </w:r>
    </w:p>
    <w:p w:rsidR="00F33622" w:rsidRPr="00F33622" w:rsidRDefault="00F33622" w:rsidP="00F33622">
      <w:pPr>
        <w:widowControl/>
        <w:spacing w:before="100" w:beforeAutospacing="1" w:line="459" w:lineRule="atLeast"/>
        <w:ind w:left="839" w:hanging="839"/>
        <w:rPr>
          <w:rFonts w:ascii="新細明體" w:eastAsia="新細明體" w:hAnsi="新細明體" w:cs="新細明體" w:hint="eastAsia"/>
          <w:kern w:val="0"/>
          <w:szCs w:val="24"/>
        </w:rPr>
      </w:pPr>
      <w:r w:rsidRPr="00F33622">
        <w:rPr>
          <w:rFonts w:ascii="標楷體" w:eastAsia="標楷體" w:hAnsi="標楷體" w:cs="新細明體" w:hint="eastAsia"/>
          <w:kern w:val="0"/>
          <w:sz w:val="28"/>
          <w:szCs w:val="28"/>
        </w:rPr>
        <w:t>十六、公務員應儘量避免金錢借貸、邀集或參與合會、擔任財物或身分之保證人。如確有必要者，應知會政風機構。</w:t>
      </w:r>
    </w:p>
    <w:p w:rsidR="00F33622" w:rsidRPr="00F33622" w:rsidRDefault="00F33622" w:rsidP="00F33622">
      <w:pPr>
        <w:widowControl/>
        <w:spacing w:before="100" w:beforeAutospacing="1" w:line="459" w:lineRule="atLeast"/>
        <w:ind w:left="839"/>
        <w:rPr>
          <w:rFonts w:ascii="新細明體" w:eastAsia="新細明體" w:hAnsi="新細明體" w:cs="新細明體" w:hint="eastAsia"/>
          <w:kern w:val="0"/>
          <w:szCs w:val="24"/>
        </w:rPr>
      </w:pPr>
      <w:r w:rsidRPr="00F33622">
        <w:rPr>
          <w:rFonts w:ascii="標楷體" w:eastAsia="標楷體" w:hAnsi="標楷體" w:cs="新細明體" w:hint="eastAsia"/>
          <w:kern w:val="0"/>
          <w:sz w:val="28"/>
          <w:szCs w:val="28"/>
        </w:rPr>
        <w:t>機關（構）首長及單位主管應加強對屬員之品德操守考核，發現有財務異常、生活</w:t>
      </w:r>
      <w:proofErr w:type="gramStart"/>
      <w:r w:rsidRPr="00F33622">
        <w:rPr>
          <w:rFonts w:ascii="標楷體" w:eastAsia="標楷體" w:hAnsi="標楷體" w:cs="新細明體" w:hint="eastAsia"/>
          <w:kern w:val="0"/>
          <w:sz w:val="28"/>
          <w:szCs w:val="28"/>
        </w:rPr>
        <w:t>違常者</w:t>
      </w:r>
      <w:proofErr w:type="gramEnd"/>
      <w:r w:rsidRPr="00F33622">
        <w:rPr>
          <w:rFonts w:ascii="標楷體" w:eastAsia="標楷體" w:hAnsi="標楷體" w:cs="新細明體" w:hint="eastAsia"/>
          <w:kern w:val="0"/>
          <w:sz w:val="28"/>
          <w:szCs w:val="28"/>
        </w:rPr>
        <w:t>，應立即反應及處理。</w:t>
      </w:r>
    </w:p>
    <w:p w:rsidR="00F33622" w:rsidRPr="00F33622" w:rsidRDefault="00F33622" w:rsidP="00F33622">
      <w:pPr>
        <w:widowControl/>
        <w:spacing w:before="100" w:beforeAutospacing="1" w:line="459" w:lineRule="atLeast"/>
        <w:ind w:left="839" w:hanging="839"/>
        <w:rPr>
          <w:rFonts w:ascii="新細明體" w:eastAsia="新細明體" w:hAnsi="新細明體" w:cs="新細明體" w:hint="eastAsia"/>
          <w:kern w:val="0"/>
          <w:szCs w:val="24"/>
        </w:rPr>
      </w:pPr>
      <w:r w:rsidRPr="00F33622">
        <w:rPr>
          <w:rFonts w:ascii="標楷體" w:eastAsia="標楷體" w:hAnsi="標楷體" w:cs="新細明體" w:hint="eastAsia"/>
          <w:kern w:val="0"/>
          <w:sz w:val="28"/>
          <w:szCs w:val="28"/>
        </w:rPr>
        <w:t>十七、各機關（構）之政風機構應指派專人，負責本規範之解釋、個案說明及提供其他廉政倫理諮詢服務。受理諮詢業務，如有疑義得送請上一級政風機構處理。</w:t>
      </w:r>
    </w:p>
    <w:p w:rsidR="00F33622" w:rsidRPr="00F33622" w:rsidRDefault="00F33622" w:rsidP="00F33622">
      <w:pPr>
        <w:widowControl/>
        <w:spacing w:before="100" w:beforeAutospacing="1" w:line="459" w:lineRule="atLeast"/>
        <w:ind w:left="839"/>
        <w:rPr>
          <w:rFonts w:ascii="新細明體" w:eastAsia="新細明體" w:hAnsi="新細明體" w:cs="新細明體" w:hint="eastAsia"/>
          <w:kern w:val="0"/>
          <w:szCs w:val="24"/>
        </w:rPr>
      </w:pPr>
      <w:r w:rsidRPr="00F33622">
        <w:rPr>
          <w:rFonts w:ascii="標楷體" w:eastAsia="標楷體" w:hAnsi="標楷體" w:cs="新細明體" w:hint="eastAsia"/>
          <w:kern w:val="0"/>
          <w:sz w:val="28"/>
          <w:szCs w:val="28"/>
        </w:rPr>
        <w:t>前項所稱上一級政風機構，指受理諮詢機關（構）直屬之上一級機關政風機構，其無上級機關者，由該機關（構）執行本規範所規定上級機關之職權。</w:t>
      </w:r>
    </w:p>
    <w:p w:rsidR="00F33622" w:rsidRPr="00F33622" w:rsidRDefault="00F33622" w:rsidP="00F33622">
      <w:pPr>
        <w:widowControl/>
        <w:spacing w:before="100" w:beforeAutospacing="1" w:line="459" w:lineRule="atLeast"/>
        <w:ind w:left="839"/>
        <w:rPr>
          <w:rFonts w:ascii="新細明體" w:eastAsia="新細明體" w:hAnsi="新細明體" w:cs="新細明體" w:hint="eastAsia"/>
          <w:kern w:val="0"/>
          <w:szCs w:val="24"/>
        </w:rPr>
      </w:pPr>
      <w:r w:rsidRPr="00F33622">
        <w:rPr>
          <w:rFonts w:ascii="標楷體" w:eastAsia="標楷體" w:hAnsi="標楷體" w:cs="新細明體" w:hint="eastAsia"/>
          <w:kern w:val="0"/>
          <w:sz w:val="28"/>
          <w:szCs w:val="28"/>
        </w:rPr>
        <w:t>前項所稱無上級機關者，指本院所屬各一級機關。</w:t>
      </w:r>
    </w:p>
    <w:p w:rsidR="00F33622" w:rsidRPr="00F33622" w:rsidRDefault="00F33622" w:rsidP="00F33622">
      <w:pPr>
        <w:widowControl/>
        <w:spacing w:before="100" w:beforeAutospacing="1" w:line="459" w:lineRule="atLeast"/>
        <w:ind w:left="839" w:hanging="839"/>
        <w:rPr>
          <w:rFonts w:ascii="新細明體" w:eastAsia="新細明體" w:hAnsi="新細明體" w:cs="新細明體" w:hint="eastAsia"/>
          <w:kern w:val="0"/>
          <w:szCs w:val="24"/>
        </w:rPr>
      </w:pPr>
      <w:r w:rsidRPr="00F33622">
        <w:rPr>
          <w:rFonts w:ascii="標楷體" w:eastAsia="標楷體" w:hAnsi="標楷體" w:cs="新細明體" w:hint="eastAsia"/>
          <w:kern w:val="0"/>
          <w:sz w:val="28"/>
          <w:szCs w:val="28"/>
        </w:rPr>
        <w:t>十八、本規範所定應由政風機構處理之事項，於未設政風機構者，由兼辦政風業務人員或其首長指定之人員處理。</w:t>
      </w:r>
    </w:p>
    <w:p w:rsidR="00F33622" w:rsidRPr="00F33622" w:rsidRDefault="00F33622" w:rsidP="00F33622">
      <w:pPr>
        <w:widowControl/>
        <w:spacing w:before="100" w:beforeAutospacing="1" w:line="459" w:lineRule="atLeast"/>
        <w:ind w:left="839" w:hanging="839"/>
        <w:rPr>
          <w:rFonts w:ascii="新細明體" w:eastAsia="新細明體" w:hAnsi="新細明體" w:cs="新細明體" w:hint="eastAsia"/>
          <w:kern w:val="0"/>
          <w:szCs w:val="24"/>
        </w:rPr>
      </w:pPr>
      <w:r w:rsidRPr="00F33622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十九、公務員違反本規範經查證屬實者，依相關規定懲處；其涉及刑事責任者，移送司法機關辦理。</w:t>
      </w:r>
    </w:p>
    <w:p w:rsidR="00F33622" w:rsidRPr="00F33622" w:rsidRDefault="00F33622" w:rsidP="00F33622">
      <w:pPr>
        <w:widowControl/>
        <w:spacing w:before="100" w:beforeAutospacing="1" w:line="459" w:lineRule="atLeast"/>
        <w:ind w:left="839" w:hanging="839"/>
        <w:rPr>
          <w:rFonts w:ascii="新細明體" w:eastAsia="新細明體" w:hAnsi="新細明體" w:cs="新細明體" w:hint="eastAsia"/>
          <w:kern w:val="0"/>
          <w:szCs w:val="24"/>
        </w:rPr>
      </w:pPr>
      <w:r w:rsidRPr="00F33622">
        <w:rPr>
          <w:rFonts w:ascii="標楷體" w:eastAsia="標楷體" w:hAnsi="標楷體" w:cs="新細明體" w:hint="eastAsia"/>
          <w:kern w:val="0"/>
          <w:sz w:val="28"/>
          <w:szCs w:val="28"/>
        </w:rPr>
        <w:t>二十、各機關(構)得視需要，對本規範所定之各項標準及其他廉政倫理事項，訂定更嚴格之規範。</w:t>
      </w:r>
    </w:p>
    <w:p w:rsidR="00F33622" w:rsidRPr="00F33622" w:rsidRDefault="00F33622" w:rsidP="00F33622">
      <w:pPr>
        <w:widowControl/>
        <w:spacing w:before="100" w:beforeAutospacing="1" w:line="459" w:lineRule="atLeast"/>
        <w:ind w:left="902" w:hanging="902"/>
        <w:rPr>
          <w:rFonts w:ascii="新細明體" w:eastAsia="新細明體" w:hAnsi="新細明體" w:cs="新細明體" w:hint="eastAsia"/>
          <w:kern w:val="0"/>
          <w:szCs w:val="24"/>
        </w:rPr>
      </w:pPr>
      <w:r w:rsidRPr="00F33622">
        <w:rPr>
          <w:rFonts w:ascii="標楷體" w:eastAsia="標楷體" w:hAnsi="標楷體" w:cs="新細明體" w:hint="eastAsia"/>
          <w:kern w:val="0"/>
          <w:sz w:val="28"/>
          <w:szCs w:val="28"/>
        </w:rPr>
        <w:t>二十一、本院以外其他中央及地方機關（構），得</w:t>
      </w:r>
      <w:proofErr w:type="gramStart"/>
      <w:r w:rsidRPr="00F33622">
        <w:rPr>
          <w:rFonts w:ascii="標楷體" w:eastAsia="標楷體" w:hAnsi="標楷體" w:cs="新細明體" w:hint="eastAsia"/>
          <w:kern w:val="0"/>
          <w:sz w:val="28"/>
          <w:szCs w:val="28"/>
        </w:rPr>
        <w:t>準</w:t>
      </w:r>
      <w:proofErr w:type="gramEnd"/>
      <w:r w:rsidRPr="00F33622">
        <w:rPr>
          <w:rFonts w:ascii="標楷體" w:eastAsia="標楷體" w:hAnsi="標楷體" w:cs="新細明體" w:hint="eastAsia"/>
          <w:kern w:val="0"/>
          <w:sz w:val="28"/>
          <w:szCs w:val="28"/>
        </w:rPr>
        <w:t>用本規範之規定。</w:t>
      </w:r>
    </w:p>
    <w:p w:rsidR="00930A3B" w:rsidRPr="00F33622" w:rsidRDefault="00930A3B"/>
    <w:sectPr w:rsidR="00930A3B" w:rsidRPr="00F336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22"/>
    <w:rsid w:val="00930A3B"/>
    <w:rsid w:val="00F3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顏曉筑</dc:creator>
  <cp:lastModifiedBy>顏曉筑</cp:lastModifiedBy>
  <cp:revision>1</cp:revision>
  <dcterms:created xsi:type="dcterms:W3CDTF">2019-10-03T03:47:00Z</dcterms:created>
  <dcterms:modified xsi:type="dcterms:W3CDTF">2019-10-03T03:47:00Z</dcterms:modified>
</cp:coreProperties>
</file>